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6B78A3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6B78A3" w:rsidRDefault="008D704D" w:rsidP="008D704D">
      <w:pPr>
        <w:pStyle w:val="Antrat2"/>
        <w:ind w:left="5103"/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 xml:space="preserve">Pirkimo sąlygų </w:t>
      </w:r>
      <w:r w:rsidR="00910C39"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>7</w:t>
      </w:r>
      <w:r w:rsidRPr="006B78A3">
        <w:rPr>
          <w:rFonts w:ascii="Times New Roman" w:eastAsia="Calibri" w:hAnsi="Times New Roman" w:cs="Times New Roman"/>
          <w:b/>
          <w:bCs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6B78A3" w:rsidRDefault="00FE3D7C" w:rsidP="00FE3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EA5B4" w14:textId="07DFE1F4" w:rsidR="00DC0B7A" w:rsidRPr="006B78A3" w:rsidRDefault="00FE3D7C" w:rsidP="00DC0B7A">
      <w:pPr>
        <w:pStyle w:val="Paantr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8A3">
        <w:rPr>
          <w:rFonts w:ascii="Times New Roman" w:hAnsi="Times New Roman" w:cs="Times New Roman"/>
          <w:b/>
          <w:bCs/>
          <w:sz w:val="24"/>
          <w:szCs w:val="24"/>
        </w:rPr>
        <w:t>PASIŪLYMŲ VERTINIMO KRITERIJAI</w:t>
      </w:r>
      <w:r w:rsidR="00031A62" w:rsidRPr="006B78A3">
        <w:rPr>
          <w:rFonts w:ascii="Times New Roman" w:hAnsi="Times New Roman" w:cs="Times New Roman"/>
          <w:b/>
          <w:bCs/>
          <w:sz w:val="24"/>
          <w:szCs w:val="24"/>
        </w:rPr>
        <w:t xml:space="preserve"> ir Sąlygos</w:t>
      </w:r>
    </w:p>
    <w:p w14:paraId="58A944CA" w14:textId="2AEC5EBA" w:rsidR="00F62C62" w:rsidRPr="00F62C62" w:rsidRDefault="006B78A3" w:rsidP="00F62C62">
      <w:pPr>
        <w:pStyle w:val="Body2"/>
        <w:tabs>
          <w:tab w:val="left" w:pos="1260"/>
        </w:tabs>
        <w:rPr>
          <w:color w:val="auto"/>
          <w:sz w:val="22"/>
          <w:szCs w:val="22"/>
        </w:rPr>
      </w:pPr>
      <w:r>
        <w:rPr>
          <w:rFonts w:eastAsia="Times New Roman"/>
          <w:sz w:val="24"/>
          <w:szCs w:val="24"/>
          <w:lang w:val="lt-LT"/>
        </w:rPr>
        <w:tab/>
      </w:r>
      <w:r w:rsidR="00F62C62" w:rsidRPr="00F62C62">
        <w:rPr>
          <w:color w:val="auto"/>
          <w:sz w:val="22"/>
          <w:szCs w:val="22"/>
        </w:rPr>
        <w:t xml:space="preserve">Ekonomiškai naudingiausias pasiūlymas bus nustatomas pagal mažiausią bendrą pasiūlymo kainą, naudojamą pasiūlymams palyginti. </w:t>
      </w:r>
      <w:r w:rsidR="00F62C62" w:rsidRPr="00F62C62">
        <w:rPr>
          <w:rFonts w:cs="Times New Roman"/>
          <w:color w:val="auto"/>
          <w:sz w:val="22"/>
          <w:szCs w:val="22"/>
          <w:lang w:val="lt-LT"/>
        </w:rPr>
        <w:t xml:space="preserve">Sutartis - fiksuoto įkainio. </w:t>
      </w:r>
      <w:r w:rsidR="00F62C62" w:rsidRPr="00F62C62">
        <w:rPr>
          <w:color w:val="auto"/>
          <w:sz w:val="22"/>
          <w:szCs w:val="22"/>
        </w:rPr>
        <w:t xml:space="preserve"> Sutartis bus pasirašoma maksimaliai planuojamo biudžeto sumai.</w:t>
      </w:r>
    </w:p>
    <w:p w14:paraId="242338ED" w14:textId="768FC6B3" w:rsidR="00F62C62" w:rsidRPr="006B78A3" w:rsidRDefault="00F62C62" w:rsidP="00F62C62">
      <w:pPr>
        <w:pStyle w:val="Body2"/>
        <w:tabs>
          <w:tab w:val="left" w:pos="1260"/>
        </w:tabs>
        <w:rPr>
          <w:rFonts w:cs="Times New Roman"/>
          <w:sz w:val="24"/>
          <w:szCs w:val="24"/>
          <w:lang w:val="lt-LT"/>
        </w:rPr>
      </w:pPr>
      <w:r w:rsidRPr="00F62C62">
        <w:rPr>
          <w:rFonts w:cs="Times New Roman"/>
          <w:color w:val="auto"/>
          <w:sz w:val="22"/>
          <w:szCs w:val="22"/>
          <w:lang w:val="lt-LT"/>
        </w:rPr>
        <w:tab/>
        <w:t>Jeigu pasiūlymuose kainos nurodytos užsienio valiuta, jos bus perskaičiuojamos eurais pagal Europos Centrinio Banko skelbiamą orientacinį euro ir užsienio valiutų santykį, o tais atvejais, kai orientacinio euro ir užsienio</w:t>
      </w:r>
      <w:r w:rsidRPr="00F62C62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62210B">
        <w:rPr>
          <w:rFonts w:cs="Times New Roman"/>
          <w:color w:val="00000A"/>
          <w:sz w:val="24"/>
          <w:szCs w:val="24"/>
          <w:lang w:val="lt-LT"/>
        </w:rPr>
        <w:t>valiutų santykio Europos Centrinis Bankas neskelbia, – pagal Lietuvos banko nustatomą ir skelbiamą orientacinį euro ir užsienio valiutų santykį paskutinę pasiūlymų pateikimo termino dieną.</w:t>
      </w:r>
    </w:p>
    <w:p w14:paraId="764BB436" w14:textId="749816F6" w:rsidR="00F62C62" w:rsidRDefault="002B4F0F" w:rsidP="002B4F0F">
      <w:pPr>
        <w:pStyle w:val="Antrat"/>
        <w:jc w:val="center"/>
      </w:pPr>
      <w:r>
        <w:t>________________________________</w:t>
      </w:r>
    </w:p>
    <w:sectPr w:rsidR="00F62C62" w:rsidSect="004B68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FE08" w14:textId="77777777" w:rsidR="000B6FCF" w:rsidRDefault="000B6FCF" w:rsidP="00D05666">
      <w:r>
        <w:separator/>
      </w:r>
    </w:p>
  </w:endnote>
  <w:endnote w:type="continuationSeparator" w:id="0">
    <w:p w14:paraId="601D4FB1" w14:textId="77777777" w:rsidR="000B6FCF" w:rsidRDefault="000B6FCF" w:rsidP="00D05666">
      <w:r>
        <w:continuationSeparator/>
      </w:r>
    </w:p>
  </w:endnote>
  <w:endnote w:type="continuationNotice" w:id="1">
    <w:p w14:paraId="60098ECE" w14:textId="77777777" w:rsidR="000B6FCF" w:rsidRDefault="000B6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5C9E" w14:textId="77777777" w:rsidR="00B20F77" w:rsidRDefault="00B20F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20E5" w14:textId="77777777" w:rsidR="00B20F77" w:rsidRDefault="00B20F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07C9" w14:textId="77777777" w:rsidR="000B6FCF" w:rsidRDefault="000B6FCF" w:rsidP="00D05666">
      <w:r>
        <w:separator/>
      </w:r>
    </w:p>
  </w:footnote>
  <w:footnote w:type="continuationSeparator" w:id="0">
    <w:p w14:paraId="1FEDE32F" w14:textId="77777777" w:rsidR="000B6FCF" w:rsidRDefault="000B6FCF" w:rsidP="00D05666">
      <w:r>
        <w:continuationSeparator/>
      </w:r>
    </w:p>
  </w:footnote>
  <w:footnote w:type="continuationNotice" w:id="1">
    <w:p w14:paraId="6FAF2A95" w14:textId="77777777" w:rsidR="000B6FCF" w:rsidRDefault="000B6F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909C" w14:textId="77777777" w:rsidR="00B20F77" w:rsidRDefault="00B20F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75B28" w14:textId="77777777" w:rsidR="00B20F77" w:rsidRDefault="00B20F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4F97" w14:textId="77777777" w:rsidR="00B20F77" w:rsidRDefault="00B20F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8E17F0D"/>
    <w:multiLevelType w:val="multilevel"/>
    <w:tmpl w:val="B596E35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00000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A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631937204">
    <w:abstractNumId w:val="0"/>
  </w:num>
  <w:num w:numId="51" w16cid:durableId="44585703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6FCF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4F0F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DEA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8A3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CAC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1A0E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3BBB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7E7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492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54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0F77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3E0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34C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6DD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A4C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37DB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2C62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066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link w:val="AntratDiagrama"/>
    <w:uiPriority w:val="99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uiPriority w:val="99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AntratDiagrama">
    <w:name w:val="Antraštė Diagrama"/>
    <w:basedOn w:val="Numatytasispastraiposriftas"/>
    <w:link w:val="Antrat"/>
    <w:uiPriority w:val="99"/>
    <w:locked/>
    <w:rsid w:val="006B78A3"/>
    <w:rPr>
      <w:b/>
      <w:bCs/>
      <w:color w:val="404040" w:themeColor="text1" w:themeTint="B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Giedrė Pakėnienė</dc:creator>
  <cp:keywords/>
  <dc:description/>
  <cp:lastModifiedBy>Giedrė Pakėnienė</cp:lastModifiedBy>
  <cp:revision>5</cp:revision>
  <dcterms:created xsi:type="dcterms:W3CDTF">2026-02-12T12:58:00Z</dcterms:created>
  <dcterms:modified xsi:type="dcterms:W3CDTF">2026-02-18T12:46:00Z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